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after="0" w:afterLines="0" w:line="560" w:lineRule="exact"/>
        <w:ind w:left="0" w:leftChars="0" w:firstLine="1320" w:firstLineChars="300"/>
        <w:textAlignment w:val="auto"/>
        <w:rPr>
          <w:rFonts w:hint="default"/>
          <w:sz w:val="44"/>
          <w:szCs w:val="44"/>
          <w:lang w:val="en-US"/>
        </w:rPr>
      </w:pPr>
      <w:r>
        <w:rPr>
          <w:rFonts w:hint="eastAsia" w:ascii="方正小标宋简体" w:eastAsia="方正小标宋简体"/>
          <w:sz w:val="44"/>
          <w:szCs w:val="44"/>
          <w:lang w:val="en-US" w:eastAsia="zh-CN"/>
        </w:rPr>
        <w:t>泰安长城中学2021年工作总结</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Cs/>
          <w:color w:val="000000"/>
          <w:sz w:val="32"/>
          <w:szCs w:val="32"/>
          <w:lang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bCs/>
          <w:color w:val="000000"/>
          <w:sz w:val="32"/>
          <w:szCs w:val="32"/>
          <w:lang w:eastAsia="zh-CN"/>
        </w:rPr>
        <w:t>本</w:t>
      </w:r>
      <w:r>
        <w:rPr>
          <w:rFonts w:hint="eastAsia" w:ascii="仿宋" w:hAnsi="仿宋" w:eastAsia="仿宋" w:cs="仿宋"/>
          <w:bCs/>
          <w:color w:val="000000"/>
          <w:sz w:val="32"/>
          <w:szCs w:val="32"/>
          <w:lang w:val="en-US" w:eastAsia="zh-CN"/>
        </w:rPr>
        <w:t>年度</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在上级党委、政府和市教育局党组的正确领导下</w:t>
      </w:r>
      <w:r>
        <w:rPr>
          <w:rFonts w:hint="eastAsia" w:ascii="仿宋" w:hAnsi="仿宋" w:eastAsia="仿宋" w:cs="仿宋"/>
          <w:color w:val="000000"/>
          <w:kern w:val="2"/>
          <w:sz w:val="32"/>
          <w:szCs w:val="32"/>
        </w:rPr>
        <w:t>，我校坚持以习近平新时代中国特色社会主义思想为指导，深入贯彻党的十九大和十</w:t>
      </w:r>
      <w:r>
        <w:rPr>
          <w:rFonts w:hint="eastAsia" w:ascii="仿宋" w:hAnsi="仿宋" w:eastAsia="仿宋" w:cs="仿宋"/>
          <w:color w:val="000000"/>
          <w:kern w:val="2"/>
          <w:sz w:val="32"/>
          <w:szCs w:val="32"/>
          <w:lang w:eastAsia="zh-CN"/>
        </w:rPr>
        <w:t>九届二中、三中、四中、五中、</w:t>
      </w:r>
      <w:r>
        <w:rPr>
          <w:rFonts w:hint="eastAsia" w:ascii="仿宋" w:hAnsi="仿宋" w:eastAsia="仿宋" w:cs="仿宋"/>
          <w:color w:val="000000"/>
          <w:kern w:val="2"/>
          <w:sz w:val="32"/>
          <w:szCs w:val="32"/>
          <w:lang w:val="en-US" w:eastAsia="zh-CN"/>
        </w:rPr>
        <w:t>六中</w:t>
      </w:r>
      <w:r>
        <w:rPr>
          <w:rFonts w:hint="eastAsia" w:ascii="仿宋" w:hAnsi="仿宋" w:eastAsia="仿宋" w:cs="仿宋"/>
          <w:color w:val="000000"/>
          <w:kern w:val="2"/>
          <w:sz w:val="32"/>
          <w:szCs w:val="32"/>
          <w:lang w:eastAsia="zh-CN"/>
        </w:rPr>
        <w:t>全会精神，</w:t>
      </w:r>
      <w:r>
        <w:rPr>
          <w:rFonts w:hint="eastAsia" w:ascii="仿宋" w:hAnsi="仿宋" w:eastAsia="仿宋" w:cs="仿宋"/>
          <w:color w:val="000000"/>
          <w:sz w:val="32"/>
          <w:szCs w:val="32"/>
          <w:lang w:eastAsia="zh-CN"/>
        </w:rPr>
        <w:t>立足当前，着眼长远，</w:t>
      </w:r>
      <w:r>
        <w:rPr>
          <w:rFonts w:hint="eastAsia" w:ascii="仿宋" w:hAnsi="仿宋" w:eastAsia="仿宋" w:cs="仿宋"/>
          <w:color w:val="000000"/>
          <w:sz w:val="32"/>
          <w:szCs w:val="32"/>
          <w:lang w:val="en-US" w:eastAsia="zh-CN"/>
        </w:rPr>
        <w:t>实施</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1426</w:t>
      </w:r>
      <w:r>
        <w:rPr>
          <w:rFonts w:hint="eastAsia" w:ascii="仿宋" w:hAnsi="仿宋" w:eastAsia="仿宋" w:cs="仿宋"/>
          <w:color w:val="000000"/>
          <w:sz w:val="32"/>
          <w:szCs w:val="32"/>
          <w:lang w:eastAsia="zh-CN"/>
        </w:rPr>
        <w:t>”发展战略。</w:t>
      </w:r>
      <w:r>
        <w:rPr>
          <w:rFonts w:hint="eastAsia" w:ascii="仿宋" w:hAnsi="仿宋" w:eastAsia="仿宋" w:cs="仿宋"/>
          <w:color w:val="auto"/>
          <w:sz w:val="32"/>
          <w:szCs w:val="32"/>
          <w:lang w:val="en-US" w:eastAsia="zh-CN"/>
        </w:rPr>
        <w:t>坚持</w:t>
      </w:r>
      <w:r>
        <w:rPr>
          <w:rFonts w:hint="eastAsia" w:ascii="仿宋" w:hAnsi="仿宋" w:eastAsia="仿宋" w:cs="仿宋"/>
          <w:color w:val="000000"/>
          <w:sz w:val="32"/>
          <w:szCs w:val="32"/>
          <w:lang w:eastAsia="zh-CN"/>
        </w:rPr>
        <w:t>讲政治、讲法治、讲原则、讲科学</w:t>
      </w:r>
      <w:r>
        <w:rPr>
          <w:rFonts w:hint="eastAsia" w:ascii="仿宋" w:hAnsi="仿宋" w:eastAsia="仿宋" w:cs="仿宋"/>
          <w:color w:val="000000"/>
          <w:sz w:val="32"/>
          <w:szCs w:val="32"/>
          <w:lang w:val="en-US" w:eastAsia="zh-CN"/>
        </w:rPr>
        <w:t>四项工作要求，把握</w:t>
      </w:r>
      <w:r>
        <w:rPr>
          <w:rFonts w:hint="eastAsia" w:ascii="仿宋" w:hAnsi="仿宋" w:eastAsia="仿宋" w:cs="仿宋"/>
          <w:color w:val="000000"/>
          <w:sz w:val="32"/>
          <w:szCs w:val="32"/>
          <w:lang w:eastAsia="zh-CN"/>
        </w:rPr>
        <w:t>“全国文明校园创建”和“特色学校创建”</w:t>
      </w:r>
      <w:r>
        <w:rPr>
          <w:rFonts w:hint="eastAsia" w:ascii="仿宋" w:hAnsi="仿宋" w:eastAsia="仿宋" w:cs="仿宋"/>
          <w:color w:val="000000"/>
          <w:sz w:val="32"/>
          <w:szCs w:val="32"/>
          <w:lang w:val="en-US" w:eastAsia="zh-CN"/>
        </w:rPr>
        <w:t>两个工作抓手，开展</w:t>
      </w:r>
      <w:r>
        <w:rPr>
          <w:rFonts w:hint="eastAsia" w:ascii="仿宋" w:hAnsi="仿宋" w:eastAsia="仿宋" w:cs="仿宋"/>
          <w:color w:val="000000"/>
          <w:sz w:val="32"/>
          <w:szCs w:val="32"/>
          <w:lang w:eastAsia="zh-CN"/>
        </w:rPr>
        <w:t>“理论武装，思想引领</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加强师生安全</w:t>
      </w:r>
      <w:r>
        <w:rPr>
          <w:rFonts w:hint="eastAsia" w:ascii="仿宋" w:hAnsi="仿宋" w:eastAsia="仿宋" w:cs="仿宋"/>
          <w:sz w:val="32"/>
          <w:szCs w:val="32"/>
        </w:rPr>
        <w:t>，综合治理校园”</w:t>
      </w:r>
      <w:r>
        <w:rPr>
          <w:rFonts w:hint="eastAsia" w:ascii="仿宋" w:hAnsi="仿宋" w:eastAsia="仿宋" w:cs="仿宋"/>
          <w:b w:val="0"/>
          <w:bCs/>
          <w:i w:val="0"/>
          <w:caps w:val="0"/>
          <w:color w:val="000000"/>
          <w:spacing w:val="0"/>
          <w:w w:val="100"/>
          <w:kern w:val="0"/>
          <w:sz w:val="32"/>
          <w:szCs w:val="32"/>
          <w:lang w:val="en-US" w:eastAsia="zh-CN"/>
        </w:rPr>
        <w:t>“教研课题化，育人课程化”</w:t>
      </w:r>
      <w:r>
        <w:rPr>
          <w:rFonts w:hint="eastAsia" w:ascii="仿宋" w:hAnsi="仿宋" w:eastAsia="仿宋" w:cs="仿宋"/>
          <w:sz w:val="32"/>
          <w:szCs w:val="32"/>
        </w:rPr>
        <w:t>“打造亮点、活动育人”“治理体系、治理能力提升”</w:t>
      </w:r>
      <w:r>
        <w:rPr>
          <w:rFonts w:hint="eastAsia" w:ascii="仿宋" w:hAnsi="仿宋" w:eastAsia="仿宋" w:cs="仿宋"/>
          <w:sz w:val="32"/>
          <w:szCs w:val="32"/>
          <w:lang w:eastAsia="zh-CN"/>
        </w:rPr>
        <w:t>“自主管理、自我锻造”</w:t>
      </w:r>
      <w:r>
        <w:rPr>
          <w:rFonts w:hint="eastAsia" w:ascii="仿宋" w:hAnsi="仿宋" w:eastAsia="仿宋" w:cs="仿宋"/>
          <w:sz w:val="32"/>
          <w:szCs w:val="32"/>
          <w:lang w:val="en-US" w:eastAsia="zh-CN"/>
        </w:rPr>
        <w:t>六项重点工程，实现创建“现代化特色学校”的发展愿景。学校</w:t>
      </w:r>
      <w:r>
        <w:rPr>
          <w:rFonts w:hint="eastAsia" w:ascii="仿宋" w:hAnsi="仿宋" w:eastAsia="仿宋" w:cs="仿宋"/>
          <w:color w:val="000000"/>
          <w:kern w:val="2"/>
          <w:sz w:val="32"/>
          <w:szCs w:val="32"/>
          <w:lang w:eastAsia="zh-CN"/>
        </w:rPr>
        <w:t>各方面工作</w:t>
      </w:r>
      <w:r>
        <w:rPr>
          <w:rFonts w:hint="eastAsia" w:ascii="仿宋" w:hAnsi="仿宋" w:eastAsia="仿宋" w:cs="仿宋"/>
          <w:color w:val="000000"/>
          <w:kern w:val="2"/>
          <w:sz w:val="32"/>
          <w:szCs w:val="32"/>
          <w:lang w:val="en-US" w:eastAsia="zh-CN"/>
        </w:rPr>
        <w:t>均</w:t>
      </w:r>
      <w:r>
        <w:rPr>
          <w:rFonts w:hint="eastAsia" w:ascii="仿宋" w:hAnsi="仿宋" w:eastAsia="仿宋" w:cs="仿宋"/>
          <w:color w:val="000000"/>
          <w:kern w:val="2"/>
          <w:sz w:val="32"/>
          <w:szCs w:val="32"/>
          <w:lang w:eastAsia="zh-CN"/>
        </w:rPr>
        <w:t>取得显著成绩，荣获“</w:t>
      </w:r>
      <w:r>
        <w:rPr>
          <w:rFonts w:hint="eastAsia" w:ascii="仿宋" w:hAnsi="仿宋" w:eastAsia="仿宋" w:cs="仿宋"/>
          <w:color w:val="000000"/>
          <w:kern w:val="2"/>
          <w:sz w:val="32"/>
          <w:szCs w:val="32"/>
          <w:lang w:val="en-US" w:eastAsia="zh-CN"/>
        </w:rPr>
        <w:t>山东省文明校园”“山东省教育系统先进基层党组织”</w:t>
      </w:r>
      <w:r>
        <w:rPr>
          <w:rFonts w:hint="eastAsia" w:ascii="仿宋" w:hAnsi="仿宋" w:eastAsia="仿宋" w:cs="仿宋"/>
          <w:color w:val="auto"/>
          <w:sz w:val="32"/>
          <w:szCs w:val="32"/>
          <w:lang w:eastAsia="zh-CN"/>
        </w:rPr>
        <w:t>“</w:t>
      </w:r>
      <w:r>
        <w:rPr>
          <w:rFonts w:hint="eastAsia" w:ascii="仿宋" w:hAnsi="仿宋" w:eastAsia="仿宋" w:cs="仿宋"/>
          <w:color w:val="auto"/>
          <w:kern w:val="2"/>
          <w:sz w:val="32"/>
          <w:szCs w:val="32"/>
          <w:lang w:val="en-US" w:eastAsia="zh-CN"/>
        </w:rPr>
        <w:t>新时代泰山挑山工先进集体”“山东省星级食堂”“</w:t>
      </w:r>
      <w:r>
        <w:rPr>
          <w:rFonts w:hint="eastAsia" w:ascii="仿宋" w:hAnsi="仿宋" w:eastAsia="仿宋" w:cs="仿宋"/>
          <w:color w:val="auto"/>
          <w:sz w:val="32"/>
          <w:szCs w:val="32"/>
          <w:lang w:eastAsia="zh-CN"/>
        </w:rPr>
        <w:t>泰安市教</w:t>
      </w:r>
      <w:r>
        <w:rPr>
          <w:rFonts w:hint="eastAsia" w:ascii="仿宋" w:hAnsi="仿宋" w:eastAsia="仿宋" w:cs="仿宋"/>
          <w:color w:val="000000" w:themeColor="text1"/>
          <w:sz w:val="32"/>
          <w:szCs w:val="32"/>
          <w:lang w:eastAsia="zh-CN"/>
          <w14:textFill>
            <w14:solidFill>
              <w14:schemeClr w14:val="tx1"/>
            </w14:solidFill>
          </w14:textFill>
        </w:rPr>
        <w:t>书育人先进单位”“泰安市课程与教学工作先进集体”</w:t>
      </w:r>
      <w:r>
        <w:rPr>
          <w:rFonts w:hint="eastAsia" w:ascii="仿宋" w:hAnsi="仿宋" w:eastAsia="仿宋" w:cs="仿宋"/>
          <w:color w:val="000000" w:themeColor="text1"/>
          <w:sz w:val="32"/>
          <w:szCs w:val="32"/>
          <w:lang w:val="en-US" w:eastAsia="zh-CN"/>
          <w14:textFill>
            <w14:solidFill>
              <w14:schemeClr w14:val="tx1"/>
            </w14:solidFill>
          </w14:textFill>
        </w:rPr>
        <w:t>“泰安市学校卫生工作先进单位”“泰安市教育系统消防安全工作先进单位”“泰安市教育系统平安校园”“泰安市首届绿色校园”“泰安市中小学生校园艺术展演活动先进集体”</w:t>
      </w:r>
      <w:r>
        <w:rPr>
          <w:rFonts w:hint="eastAsia" w:ascii="仿宋" w:hAnsi="仿宋" w:eastAsia="仿宋" w:cs="仿宋"/>
          <w:color w:val="000000" w:themeColor="text1"/>
          <w:sz w:val="32"/>
          <w:szCs w:val="32"/>
          <w:lang w:eastAsia="zh-CN"/>
          <w14:textFill>
            <w14:solidFill>
              <w14:schemeClr w14:val="tx1"/>
            </w14:solidFill>
          </w14:textFill>
        </w:rPr>
        <w:t>等荣誉称号，学校发展上了一个新的台阶</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bCs/>
          <w:color w:val="000000"/>
          <w:sz w:val="32"/>
          <w:szCs w:val="32"/>
        </w:rPr>
        <w:t>主要工作：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000000"/>
          <w:spacing w:val="0"/>
          <w:w w:val="100"/>
          <w:kern w:val="0"/>
          <w:sz w:val="32"/>
          <w:szCs w:val="32"/>
          <w:lang w:val="en-US" w:eastAsia="zh-CN"/>
        </w:rPr>
      </w:pPr>
      <w:r>
        <w:rPr>
          <w:rFonts w:hint="eastAsia" w:ascii="楷体" w:hAnsi="楷体" w:eastAsia="楷体" w:cs="楷体"/>
          <w:b w:val="0"/>
          <w:bCs/>
          <w:color w:val="000000"/>
          <w:kern w:val="0"/>
          <w:sz w:val="32"/>
          <w:szCs w:val="32"/>
          <w:lang w:eastAsia="zh-CN"/>
        </w:rPr>
        <w:t>实施“理论武装，思想引领”工程。</w:t>
      </w:r>
      <w:r>
        <w:rPr>
          <w:rFonts w:hint="eastAsia" w:ascii="仿宋" w:hAnsi="仿宋" w:eastAsia="仿宋" w:cs="仿宋"/>
          <w:b w:val="0"/>
          <w:bCs/>
          <w:color w:val="000000"/>
          <w:kern w:val="0"/>
          <w:sz w:val="32"/>
          <w:szCs w:val="32"/>
          <w:lang w:eastAsia="zh-CN"/>
        </w:rPr>
        <w:t>学校党委</w:t>
      </w:r>
      <w:r>
        <w:rPr>
          <w:rFonts w:hint="eastAsia" w:ascii="仿宋" w:hAnsi="仿宋" w:eastAsia="仿宋" w:cs="仿宋"/>
          <w:b w:val="0"/>
          <w:bCs/>
          <w:color w:val="000000"/>
          <w:kern w:val="0"/>
          <w:sz w:val="32"/>
          <w:szCs w:val="32"/>
        </w:rPr>
        <w:t>积极创建学习型党组织</w:t>
      </w:r>
      <w:r>
        <w:rPr>
          <w:rFonts w:hint="eastAsia" w:ascii="仿宋" w:hAnsi="仿宋" w:eastAsia="仿宋" w:cs="仿宋"/>
          <w:b w:val="0"/>
          <w:bCs/>
          <w:color w:val="000000"/>
          <w:kern w:val="0"/>
          <w:sz w:val="32"/>
          <w:szCs w:val="32"/>
          <w:lang w:eastAsia="zh-CN"/>
        </w:rPr>
        <w:t>，建立了党委会议制度、行政办公会议制度及</w:t>
      </w:r>
      <w:r>
        <w:rPr>
          <w:rFonts w:hint="eastAsia" w:ascii="仿宋" w:hAnsi="仿宋" w:eastAsia="仿宋" w:cs="仿宋"/>
          <w:b w:val="0"/>
          <w:bCs/>
          <w:color w:val="000000"/>
          <w:kern w:val="0"/>
          <w:sz w:val="32"/>
          <w:szCs w:val="32"/>
          <w:lang w:val="en-US" w:eastAsia="zh-CN"/>
        </w:rPr>
        <w:t>部门、年级</w:t>
      </w:r>
      <w:r>
        <w:rPr>
          <w:rFonts w:hint="eastAsia" w:ascii="仿宋" w:hAnsi="仿宋" w:eastAsia="仿宋" w:cs="仿宋"/>
          <w:b w:val="0"/>
          <w:bCs/>
          <w:color w:val="000000"/>
          <w:kern w:val="0"/>
          <w:sz w:val="32"/>
          <w:szCs w:val="32"/>
          <w:lang w:eastAsia="zh-CN"/>
        </w:rPr>
        <w:t>周工作例会制度，将党委理论学习中心组学习与每周行政办公会融合，</w:t>
      </w:r>
      <w:r>
        <w:rPr>
          <w:rFonts w:hint="eastAsia" w:ascii="仿宋" w:hAnsi="仿宋" w:eastAsia="仿宋" w:cs="仿宋"/>
          <w:b w:val="0"/>
          <w:bCs/>
          <w:color w:val="000000"/>
          <w:kern w:val="0"/>
          <w:sz w:val="32"/>
          <w:szCs w:val="32"/>
          <w:lang w:val="en-US" w:eastAsia="zh-CN"/>
        </w:rPr>
        <w:t>固定</w:t>
      </w:r>
      <w:r>
        <w:rPr>
          <w:rStyle w:val="5"/>
          <w:rFonts w:hint="eastAsia" w:ascii="仿宋" w:hAnsi="仿宋" w:eastAsia="仿宋" w:cs="仿宋"/>
          <w:b w:val="0"/>
          <w:bCs/>
          <w:color w:val="000000"/>
          <w:sz w:val="32"/>
          <w:szCs w:val="32"/>
          <w:lang w:val="en-US" w:eastAsia="zh-CN"/>
        </w:rPr>
        <w:t>每周一下午5点至6点为各部门年级集中学习时间，组织全体教职工认真学习，</w:t>
      </w:r>
      <w:r>
        <w:rPr>
          <w:rFonts w:hint="eastAsia" w:ascii="仿宋" w:hAnsi="仿宋" w:eastAsia="仿宋" w:cs="仿宋"/>
          <w:b w:val="0"/>
          <w:bCs/>
          <w:color w:val="000000"/>
          <w:sz w:val="32"/>
          <w:szCs w:val="32"/>
          <w:shd w:val="clear" w:color="auto" w:fill="FFFFFF"/>
          <w:lang w:eastAsia="zh-CN"/>
        </w:rPr>
        <w:t>通过思想引领，不断凝心聚力，锻造出坚强的战斗力。</w:t>
      </w:r>
      <w:r>
        <w:rPr>
          <w:rFonts w:hint="eastAsia" w:ascii="仿宋" w:hAnsi="仿宋" w:eastAsia="仿宋" w:cs="仿宋"/>
          <w:b w:val="0"/>
          <w:bCs/>
          <w:color w:val="000000"/>
          <w:sz w:val="32"/>
          <w:szCs w:val="32"/>
          <w:shd w:val="clear" w:color="auto" w:fill="FFFFFF"/>
          <w:lang w:val="en-US" w:eastAsia="zh-CN"/>
        </w:rPr>
        <w:t>一年来，学校党委共</w:t>
      </w:r>
      <w:r>
        <w:rPr>
          <w:rFonts w:hint="eastAsia" w:ascii="仿宋" w:hAnsi="仿宋" w:eastAsia="仿宋" w:cs="仿宋"/>
          <w:b w:val="0"/>
          <w:bCs/>
          <w:i w:val="0"/>
          <w:caps w:val="0"/>
          <w:color w:val="000000"/>
          <w:spacing w:val="0"/>
          <w:w w:val="100"/>
          <w:kern w:val="0"/>
          <w:sz w:val="32"/>
          <w:szCs w:val="32"/>
          <w:lang w:val="en-US" w:eastAsia="zh-CN"/>
        </w:rPr>
        <w:t>组织理论中心组集体学习40余次，印制学习材料40余篇；学校党委认真履行全面从严治党主体责任，认真组织廉政教育，重视师德师风建设工作，组织教职工签订了《泰安长城中学教师师德承诺书》《师德建设责任书》《严禁教师违规收受学生及家长礼品礼金等行为承诺书》《泰安长城中学关于禁止组织、参与校外培训机构对学生有偿培训的规约》《泰安长城中学自觉抵制有偿补课承诺书》等一系列承诺书，学校无一例师德问题发生；高度重视意识形态工作，定期摸排分析研判意识形态工作，严格新闻稿件审批程序，做到守土有责、守土尽责，</w:t>
      </w:r>
      <w:r>
        <w:rPr>
          <w:rStyle w:val="5"/>
          <w:rFonts w:hint="eastAsia" w:ascii="华文仿宋" w:hAnsi="华文仿宋" w:eastAsia="华文仿宋" w:cs="华文仿宋"/>
          <w:b w:val="0"/>
          <w:color w:val="000000"/>
          <w:sz w:val="32"/>
          <w:szCs w:val="32"/>
          <w:lang w:val="en-US" w:eastAsia="zh-CN"/>
        </w:rPr>
        <w:t>坚决抵制和防范宗教向校园渗透；</w:t>
      </w:r>
      <w:r>
        <w:rPr>
          <w:rFonts w:hint="eastAsia" w:ascii="仿宋" w:hAnsi="仿宋" w:eastAsia="仿宋" w:cs="仿宋"/>
          <w:b w:val="0"/>
          <w:bCs/>
          <w:i w:val="0"/>
          <w:caps w:val="0"/>
          <w:color w:val="000000"/>
          <w:spacing w:val="0"/>
          <w:w w:val="100"/>
          <w:kern w:val="0"/>
          <w:sz w:val="32"/>
          <w:szCs w:val="32"/>
          <w:lang w:val="en-US" w:eastAsia="zh-CN"/>
        </w:rPr>
        <w:t>认真组织党史学习教育，组织全校师生观看《沂蒙红嫂俺的娘》《榜样6》，扎实开展我为群众办实事活动，组织各支部开展冬衣捐赠工作，</w:t>
      </w:r>
      <w:r>
        <w:rPr>
          <w:rStyle w:val="5"/>
          <w:rFonts w:hint="eastAsia" w:ascii="仿宋" w:hAnsi="仿宋" w:eastAsia="仿宋" w:cs="仿宋"/>
          <w:b w:val="0"/>
          <w:color w:val="000000" w:themeColor="text1"/>
          <w:sz w:val="32"/>
          <w:szCs w:val="32"/>
          <w:lang w:val="en-US" w:eastAsia="zh-CN"/>
          <w14:textFill>
            <w14:solidFill>
              <w14:schemeClr w14:val="tx1"/>
            </w14:solidFill>
          </w14:textFill>
        </w:rPr>
        <w:t>坚持推进校长接待日活动，开放校长邮箱和校长热线，畅通了师生诉求渠道、密切了家校沟通、拓宽了办学言路；认真组织庆祝中国共产党成立100周年系列活动，</w:t>
      </w:r>
      <w:r>
        <w:rPr>
          <w:rFonts w:hint="eastAsia" w:ascii="仿宋" w:hAnsi="仿宋" w:eastAsia="仿宋" w:cs="仿宋"/>
          <w:b w:val="0"/>
          <w:bCs/>
          <w:i w:val="0"/>
          <w:caps w:val="0"/>
          <w:color w:val="000000"/>
          <w:spacing w:val="0"/>
          <w:w w:val="100"/>
          <w:kern w:val="0"/>
          <w:sz w:val="32"/>
          <w:szCs w:val="32"/>
          <w:lang w:val="en-US" w:eastAsia="zh-CN"/>
        </w:rPr>
        <w:t>组织全校师生认真学习贯彻习近平总书记在建党100周年上的重要讲话精神，扎实推进支部民主评议党员活动，党员领航承诺活动，三会一课活动，主题党日活动；</w:t>
      </w:r>
      <w:r>
        <w:rPr>
          <w:rFonts w:hint="eastAsia" w:ascii="仿宋" w:hAnsi="仿宋" w:eastAsia="仿宋" w:cs="仿宋"/>
          <w:b w:val="0"/>
          <w:bCs/>
          <w:i w:val="0"/>
          <w:caps w:val="0"/>
          <w:color w:val="auto"/>
          <w:spacing w:val="0"/>
          <w:w w:val="100"/>
          <w:kern w:val="0"/>
          <w:sz w:val="32"/>
          <w:szCs w:val="32"/>
          <w:lang w:val="en-US" w:eastAsia="zh-CN"/>
        </w:rPr>
        <w:t>认真做好省、市、教育工委三级两优一先、市直机关优秀女共产党员及优秀思政课教师推荐工作，组织了各个支部进行了支委改选换届，</w:t>
      </w:r>
      <w:r>
        <w:rPr>
          <w:rFonts w:hint="eastAsia" w:ascii="仿宋" w:hAnsi="仿宋" w:eastAsia="仿宋" w:cs="仿宋"/>
          <w:b w:val="0"/>
          <w:bCs/>
          <w:i w:val="0"/>
          <w:caps w:val="0"/>
          <w:color w:val="000000"/>
          <w:spacing w:val="0"/>
          <w:w w:val="100"/>
          <w:kern w:val="0"/>
          <w:sz w:val="32"/>
          <w:szCs w:val="32"/>
          <w:lang w:val="en-US" w:eastAsia="zh-CN"/>
        </w:rPr>
        <w:t>定期督促学习强国学习，认真做好了党员发展及预备党员转正工作，学校被评为山东省教育系统先进基层党组织和新时代泰山挑山工先进集体。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i w:val="0"/>
          <w:caps w:val="0"/>
          <w:color w:val="000000"/>
          <w:spacing w:val="0"/>
          <w:w w:val="100"/>
          <w:kern w:val="0"/>
          <w:sz w:val="32"/>
          <w:szCs w:val="32"/>
          <w:lang w:val="en-US" w:eastAsia="zh-CN"/>
        </w:rPr>
      </w:pPr>
      <w:r>
        <w:rPr>
          <w:rFonts w:hint="eastAsia" w:ascii="楷体" w:hAnsi="楷体" w:eastAsia="楷体" w:cs="楷体"/>
          <w:b w:val="0"/>
          <w:bCs/>
          <w:i w:val="0"/>
          <w:caps w:val="0"/>
          <w:color w:val="000000"/>
          <w:spacing w:val="0"/>
          <w:w w:val="100"/>
          <w:kern w:val="0"/>
          <w:sz w:val="32"/>
          <w:szCs w:val="32"/>
          <w:lang w:val="en-US" w:eastAsia="zh-CN"/>
        </w:rPr>
        <w:t>（二）实施“加强师生安全，综合治理校园”工程。</w:t>
      </w:r>
      <w:r>
        <w:rPr>
          <w:rFonts w:hint="eastAsia" w:ascii="仿宋" w:hAnsi="仿宋" w:eastAsia="仿宋" w:cs="仿宋"/>
          <w:b w:val="0"/>
          <w:bCs/>
          <w:i w:val="0"/>
          <w:caps w:val="0"/>
          <w:color w:val="000000"/>
          <w:spacing w:val="0"/>
          <w:w w:val="100"/>
          <w:kern w:val="0"/>
          <w:sz w:val="32"/>
          <w:szCs w:val="32"/>
          <w:lang w:val="en-US" w:eastAsia="zh-CN"/>
        </w:rPr>
        <w:t>学校党委贯彻“以人民为中心”的发展思想，努力改善办学条件，争取上级资金1500余万元，田径场改造完成并投入使用，体育馆周边及部分内设工程完成并投入使用，更换课桌椅2200套，象征长城泰山的校园雕塑顺利落成，原办公楼改造工程顺利完成，对学校餐厅球形结构网架进行更新，学生宿舍安装了金刚网和窗帘，升级改造三个中型会议室音响设备，幼儿园室外场地建设顺利完成，对校园绿化改造升级，学校荣获首届“泰安市绿色校园”</w:t>
      </w:r>
      <w:r>
        <w:rPr>
          <w:rFonts w:hint="eastAsia" w:ascii="仿宋" w:hAnsi="仿宋" w:eastAsia="仿宋" w:cs="仿宋"/>
          <w:b w:val="0"/>
          <w:bCs/>
          <w:kern w:val="0"/>
          <w:sz w:val="32"/>
          <w:szCs w:val="32"/>
          <w:lang w:val="en-US" w:eastAsia="zh-CN"/>
        </w:rPr>
        <w:t>。强化校园“三防”建设，按照中小学校园安全防范规定要求，配齐19名专职保安员，开通校大门东门，增装东门防撞柱，实现校门出入通道分流，校园北围墙四个水泥线杆顺利移走，完成校园室外悬挂电缆落地施工，弱电线路安全整改、校园基础建设安全维修，完善校园安全“一岗双责”责任体系，落实安全责任，完善学校安全治理体系；配齐配全防暴器械，利用校园监控加强巡视，重点部位重点监控；开展全校师生安全学习培训，增强师生安全意识，提高师生安全防护能力，加强安保人员的技能培训和突发应急演练。开展安全教育月活动，制定了《泰安长城中学安全工作手册》《泰安长城中学校园安全隐患大排查大整治实施方案》，成立了大排查大整治工作专班，在全校开展拉网式、地毯式、起底式安全隐患大排查、大整治行动，排查整改安全隐患400余项；加强食堂建设管理，严格食品安全各项管理制度，学校食堂荣获“山东省星级食堂”，学校更加安全、和谐、充满生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楷体" w:hAnsi="楷体" w:eastAsia="楷体" w:cs="楷体"/>
          <w:b w:val="0"/>
          <w:bCs/>
          <w:kern w:val="0"/>
          <w:sz w:val="32"/>
          <w:szCs w:val="32"/>
          <w:lang w:eastAsia="zh-CN"/>
        </w:rPr>
        <w:t>（三）</w:t>
      </w:r>
      <w:r>
        <w:rPr>
          <w:rFonts w:hint="eastAsia" w:ascii="楷体" w:hAnsi="楷体" w:eastAsia="楷体" w:cs="楷体"/>
          <w:b w:val="0"/>
          <w:bCs/>
          <w:kern w:val="0"/>
          <w:sz w:val="32"/>
          <w:szCs w:val="32"/>
        </w:rPr>
        <w:t>实施“</w:t>
      </w:r>
      <w:r>
        <w:rPr>
          <w:rFonts w:hint="eastAsia" w:ascii="楷体" w:hAnsi="楷体" w:eastAsia="楷体" w:cs="楷体"/>
          <w:b w:val="0"/>
          <w:bCs/>
          <w:kern w:val="0"/>
          <w:sz w:val="32"/>
          <w:szCs w:val="32"/>
          <w:lang w:val="en-US" w:eastAsia="zh-CN"/>
        </w:rPr>
        <w:t>教</w:t>
      </w:r>
      <w:r>
        <w:rPr>
          <w:rFonts w:hint="eastAsia" w:ascii="楷体" w:hAnsi="楷体" w:eastAsia="楷体" w:cs="楷体"/>
          <w:b w:val="0"/>
          <w:bCs/>
          <w:kern w:val="0"/>
          <w:sz w:val="32"/>
          <w:szCs w:val="32"/>
        </w:rPr>
        <w:t>研课题化，育人课程化”工程</w:t>
      </w:r>
      <w:r>
        <w:rPr>
          <w:rFonts w:hint="eastAsia" w:ascii="楷体" w:hAnsi="楷体" w:eastAsia="楷体" w:cs="楷体"/>
          <w:b w:val="0"/>
          <w:bCs/>
          <w:kern w:val="0"/>
          <w:sz w:val="32"/>
          <w:szCs w:val="32"/>
          <w:lang w:eastAsia="zh-CN"/>
        </w:rPr>
        <w:t>。</w:t>
      </w:r>
      <w:r>
        <w:rPr>
          <w:rFonts w:hint="eastAsia" w:ascii="仿宋" w:hAnsi="仿宋" w:eastAsia="仿宋" w:cs="仿宋"/>
          <w:b w:val="0"/>
          <w:bCs/>
          <w:kern w:val="0"/>
          <w:sz w:val="32"/>
          <w:szCs w:val="32"/>
          <w:lang w:eastAsia="zh-CN"/>
        </w:rPr>
        <w:t>学校党</w:t>
      </w:r>
      <w:r>
        <w:rPr>
          <w:rFonts w:hint="eastAsia" w:ascii="仿宋" w:hAnsi="仿宋" w:eastAsia="仿宋" w:cs="仿宋"/>
          <w:b w:val="0"/>
          <w:bCs/>
          <w:color w:val="000000"/>
          <w:sz w:val="32"/>
          <w:szCs w:val="32"/>
          <w:lang w:val="en-US" w:eastAsia="zh-CN"/>
        </w:rPr>
        <w:t>委严格落实山东省</w:t>
      </w:r>
      <w:r>
        <w:rPr>
          <w:rFonts w:hint="default" w:ascii="仿宋" w:hAnsi="仿宋" w:eastAsia="仿宋" w:cs="仿宋"/>
          <w:b w:val="0"/>
          <w:bCs/>
          <w:color w:val="000000"/>
          <w:sz w:val="32"/>
          <w:szCs w:val="32"/>
          <w:lang w:val="en-US" w:eastAsia="zh-CN"/>
        </w:rPr>
        <w:t>普通中小学办学基本规范</w:t>
      </w:r>
      <w:r>
        <w:rPr>
          <w:rFonts w:hint="eastAsia" w:ascii="仿宋" w:hAnsi="仿宋" w:eastAsia="仿宋" w:cs="仿宋"/>
          <w:b w:val="0"/>
          <w:bCs/>
          <w:color w:val="000000"/>
          <w:sz w:val="32"/>
          <w:szCs w:val="32"/>
          <w:lang w:val="en-US" w:eastAsia="zh-CN"/>
        </w:rPr>
        <w:t>15条，认真落实“双减”政策，扎实做好作业、睡眠、手机、读物、体质等五项管理，持续开展“党员示范课”特色活动，2021年学校第十届党员示范课有200多人次参与听课，利用泰山晚报网络直播间直播，6万余人收看，得到社会广泛赞誉；开展首届教师板书设计大赛、第八届课堂改进大赛活动，持续推进高三复习课、习题讲解课</w:t>
      </w:r>
      <w:r>
        <w:rPr>
          <w:rFonts w:hint="eastAsia" w:ascii="仿宋" w:hAnsi="仿宋" w:eastAsia="仿宋" w:cs="仿宋"/>
          <w:i w:val="0"/>
          <w:iCs w:val="0"/>
          <w:caps w:val="0"/>
          <w:color w:val="000000"/>
          <w:spacing w:val="0"/>
          <w:sz w:val="32"/>
          <w:szCs w:val="32"/>
          <w:shd w:val="clear" w:color="auto" w:fill="FFFFFF"/>
          <w:lang w:val="en-US" w:eastAsia="zh-CN"/>
        </w:rPr>
        <w:t>和试卷讲评课三种课型的模式探讨，认真组织新老高三教师交流，共同研讨新高考、新课标，</w:t>
      </w:r>
      <w:r>
        <w:rPr>
          <w:rFonts w:hint="eastAsia" w:ascii="仿宋" w:hAnsi="仿宋" w:eastAsia="仿宋" w:cs="仿宋"/>
          <w:color w:val="auto"/>
          <w:sz w:val="32"/>
          <w:szCs w:val="32"/>
        </w:rPr>
        <w:t>6项</w:t>
      </w:r>
      <w:r>
        <w:rPr>
          <w:rFonts w:hint="eastAsia" w:ascii="仿宋" w:hAnsi="仿宋" w:eastAsia="仿宋" w:cs="仿宋"/>
          <w:color w:val="auto"/>
          <w:sz w:val="32"/>
          <w:szCs w:val="32"/>
          <w:lang w:val="en-US" w:eastAsia="zh-CN"/>
        </w:rPr>
        <w:t>市级课题</w:t>
      </w:r>
      <w:r>
        <w:rPr>
          <w:rFonts w:hint="eastAsia" w:ascii="仿宋" w:hAnsi="仿宋" w:eastAsia="仿宋" w:cs="仿宋"/>
          <w:color w:val="auto"/>
          <w:sz w:val="32"/>
          <w:szCs w:val="32"/>
        </w:rPr>
        <w:t>结题，11项</w:t>
      </w:r>
      <w:r>
        <w:rPr>
          <w:rFonts w:hint="eastAsia" w:ascii="仿宋" w:hAnsi="仿宋" w:eastAsia="仿宋" w:cs="仿宋"/>
          <w:color w:val="auto"/>
          <w:sz w:val="32"/>
          <w:szCs w:val="32"/>
          <w:lang w:val="en-US" w:eastAsia="zh-CN"/>
        </w:rPr>
        <w:t>市级</w:t>
      </w:r>
      <w:r>
        <w:rPr>
          <w:rFonts w:hint="eastAsia" w:ascii="仿宋" w:hAnsi="仿宋" w:eastAsia="仿宋" w:cs="仿宋"/>
          <w:color w:val="auto"/>
          <w:sz w:val="32"/>
          <w:szCs w:val="32"/>
        </w:rPr>
        <w:t>课题申报立项</w:t>
      </w:r>
      <w:r>
        <w:rPr>
          <w:rFonts w:hint="eastAsia" w:ascii="仿宋" w:hAnsi="仿宋" w:eastAsia="仿宋" w:cs="仿宋"/>
          <w:color w:val="auto"/>
          <w:sz w:val="32"/>
          <w:szCs w:val="32"/>
          <w:lang w:eastAsia="zh-CN"/>
        </w:rPr>
        <w:t>；</w:t>
      </w:r>
      <w:r>
        <w:rPr>
          <w:rFonts w:hint="eastAsia" w:ascii="仿宋" w:hAnsi="仿宋" w:eastAsia="仿宋" w:cs="仿宋"/>
          <w:b w:val="0"/>
          <w:bCs/>
          <w:color w:val="auto"/>
          <w:sz w:val="32"/>
          <w:szCs w:val="32"/>
          <w:lang w:val="en-US" w:eastAsia="zh-CN"/>
        </w:rPr>
        <w:t>在全市组织的赛课活动中，我校有2位教师获泰安市创新课比赛一等奖，有3位老师获得市优质课比赛一等奖，2位老师将代表泰安市参加省优质课评比；有1位老师获得新道德教育主题班会展示课一等奖，有16位老师获得“一课一名师、一师一优课”市级优课，3位获省级优课，创新课比赛有4位老师获得市直以上奖励。研究性学习继续扎实推进，在第十三届研究性学习活动中，学生参与度进一步提升，共有800多名学生参与研究55个课题；语文、政治、地理、生物、历史、英语、数学等学科开展了长城大讲堂课程活动，刘庆良副校长做了“汉字与中华文化”系列讲座，张万泉副校长做了“慧眼识美--手机摄影技巧”讲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楷体" w:hAnsi="楷体" w:eastAsia="楷体" w:cs="楷体"/>
          <w:b w:val="0"/>
          <w:bCs/>
          <w:color w:val="auto"/>
          <w:sz w:val="32"/>
          <w:szCs w:val="32"/>
          <w:lang w:val="en-US" w:eastAsia="zh-CN"/>
        </w:rPr>
        <w:t>（四）实施“打造亮点、活动育人”工程。</w:t>
      </w:r>
      <w:r>
        <w:rPr>
          <w:rFonts w:hint="eastAsia" w:ascii="仿宋" w:hAnsi="仿宋" w:eastAsia="仿宋" w:cs="仿宋"/>
          <w:b w:val="0"/>
          <w:bCs/>
          <w:color w:val="auto"/>
          <w:sz w:val="32"/>
          <w:szCs w:val="32"/>
          <w:lang w:val="en-US" w:eastAsia="zh-CN"/>
        </w:rPr>
        <w:t>学校党委坚持立德树人，</w:t>
      </w:r>
      <w:r>
        <w:rPr>
          <w:rFonts w:hint="eastAsia" w:ascii="仿宋" w:hAnsi="仿宋" w:eastAsia="仿宋" w:cs="Arial"/>
          <w:sz w:val="32"/>
          <w:szCs w:val="32"/>
        </w:rPr>
        <w:t>引导学生“扣好人生第一粒扣子”</w:t>
      </w:r>
      <w:r>
        <w:rPr>
          <w:rFonts w:hint="eastAsia" w:ascii="仿宋" w:hAnsi="仿宋" w:eastAsia="仿宋" w:cs="Arial"/>
          <w:sz w:val="32"/>
          <w:szCs w:val="32"/>
          <w:lang w:eastAsia="zh-CN"/>
        </w:rPr>
        <w:t>，</w:t>
      </w:r>
      <w:r>
        <w:rPr>
          <w:rFonts w:hint="eastAsia" w:ascii="仿宋" w:hAnsi="仿宋" w:eastAsia="仿宋" w:cs="仿宋"/>
          <w:b w:val="0"/>
          <w:bCs/>
          <w:color w:val="auto"/>
          <w:sz w:val="32"/>
          <w:szCs w:val="32"/>
          <w:lang w:val="en-US" w:eastAsia="zh-CN"/>
        </w:rPr>
        <w:t>组织开展“早诵经典、午唱歌曲、晚看时政”德育“一日三餐”文化活动，规范每周举行升旗仪式、召开主题班会，开展主题教育月、学雷锋志愿服务活动、“青春向党 奋斗强国”新团员入团宣誓仪式、“学党史、祭英烈、守初心”清明节祭扫活动、新年诗会、中华泰山成人礼、高三毕业典礼、宪法晨读、</w:t>
      </w:r>
      <w:r>
        <w:rPr>
          <w:rFonts w:hint="eastAsia" w:ascii="仿宋" w:hAnsi="仿宋" w:eastAsia="仿宋" w:cs="Arial"/>
          <w:sz w:val="32"/>
          <w:szCs w:val="32"/>
          <w:lang w:eastAsia="zh-CN"/>
        </w:rPr>
        <w:t>庆祝中国共产党成立100周年经典诵读、合唱比赛、</w:t>
      </w:r>
      <w:r>
        <w:rPr>
          <w:rFonts w:hint="eastAsia" w:ascii="仿宋" w:hAnsi="仿宋" w:eastAsia="仿宋" w:cs="Arial"/>
          <w:sz w:val="32"/>
          <w:szCs w:val="32"/>
        </w:rPr>
        <w:t>图片展</w:t>
      </w:r>
      <w:r>
        <w:rPr>
          <w:rFonts w:hint="eastAsia" w:ascii="仿宋" w:hAnsi="仿宋" w:eastAsia="仿宋" w:cs="仿宋"/>
          <w:b w:val="0"/>
          <w:bCs/>
          <w:color w:val="auto"/>
          <w:sz w:val="32"/>
          <w:szCs w:val="32"/>
          <w:lang w:val="en-US" w:eastAsia="zh-CN"/>
        </w:rPr>
        <w:t>等系列活动，把劳动教育、纪律教育、习惯养成、作风培养融入到每天两操、电动车摆放、卫生扫除保洁中，实现了学生“在活动中体验、在体验中升华”的教育目的。</w:t>
      </w:r>
      <w:r>
        <w:rPr>
          <w:rFonts w:hint="eastAsia" w:ascii="仿宋" w:hAnsi="仿宋" w:eastAsia="仿宋" w:cs="华文仿宋"/>
          <w:bCs/>
          <w:sz w:val="32"/>
          <w:szCs w:val="32"/>
          <w:lang w:val="en-US" w:eastAsia="zh-CN" w:bidi="en-US"/>
        </w:rPr>
        <w:t>学校获泰安市中小学生国防知识竞赛团体二等奖，</w:t>
      </w:r>
      <w:r>
        <w:rPr>
          <w:rFonts w:hint="eastAsia" w:ascii="仿宋" w:hAnsi="仿宋" w:eastAsia="仿宋" w:cs="华文仿宋"/>
          <w:bCs/>
          <w:color w:val="auto"/>
          <w:sz w:val="32"/>
          <w:szCs w:val="32"/>
          <w:lang w:val="en-US" w:eastAsia="zh-CN" w:bidi="en-US"/>
        </w:rPr>
        <w:t>2021级8班朱晓雯同学参获泰安市“学宪法 讲宪法”知识竞赛一等奖，2019级3班王韵茹同学获“红动齐鲁·我心向党”泰安市第三届红色故事讲解大赛赛“金牌讲解员”，是市直唯一一位获得金牌的同学，该同学获评“泰安市新时代好少年”。学校加强班主任队伍建设，坚持每月班主任例会，对班主任工作进行指导；加强心理咨询指导，组织全校师生心理健康测评学生2800余人次，危机干预200余人次，为学生健康成长保驾护航。</w:t>
      </w:r>
      <w:r>
        <w:rPr>
          <w:rFonts w:hint="eastAsia" w:ascii="仿宋" w:hAnsi="仿宋" w:eastAsia="仿宋" w:cs="仿宋"/>
          <w:sz w:val="32"/>
          <w:szCs w:val="32"/>
        </w:rPr>
        <w:t>开展了“筑梦成长”重点家访活动</w:t>
      </w:r>
      <w:r>
        <w:rPr>
          <w:rFonts w:hint="eastAsia" w:ascii="仿宋" w:hAnsi="仿宋" w:eastAsia="仿宋" w:cs="仿宋"/>
          <w:sz w:val="32"/>
          <w:szCs w:val="32"/>
          <w:lang w:eastAsia="zh-CN"/>
        </w:rPr>
        <w:t>，</w:t>
      </w:r>
      <w:r>
        <w:rPr>
          <w:rFonts w:hint="eastAsia" w:ascii="仿宋" w:hAnsi="仿宋" w:eastAsia="仿宋" w:cs="仿宋"/>
          <w:sz w:val="32"/>
          <w:szCs w:val="32"/>
        </w:rPr>
        <w:t>全校合计完成重点学生家访167人</w:t>
      </w:r>
      <w:r>
        <w:rPr>
          <w:rFonts w:hint="eastAsia" w:ascii="仿宋" w:hAnsi="仿宋" w:eastAsia="仿宋" w:cs="仿宋"/>
          <w:sz w:val="32"/>
          <w:szCs w:val="32"/>
          <w:lang w:eastAsia="zh-CN"/>
        </w:rPr>
        <w:t>，密切了家校沟通联系。</w:t>
      </w:r>
      <w:r>
        <w:rPr>
          <w:rFonts w:hint="eastAsia" w:ascii="仿宋" w:hAnsi="仿宋" w:eastAsia="仿宋" w:cs="华文仿宋"/>
          <w:bCs/>
          <w:color w:val="auto"/>
          <w:sz w:val="32"/>
          <w:szCs w:val="32"/>
          <w:lang w:val="en-US" w:eastAsia="zh-CN" w:bidi="en-US"/>
        </w:rPr>
        <w:t>我校成功举办第十一届校园体育节艺术节，展示了学校艺术教育的丰硕成果，展现了学生的青春活力，彰显了学校“面向全体学生，加强音体美劳教育”的办学思路。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楷体" w:hAnsi="楷体" w:eastAsia="楷体" w:cs="楷体"/>
          <w:b w:val="0"/>
          <w:bCs/>
          <w:color w:val="auto"/>
          <w:kern w:val="0"/>
          <w:sz w:val="32"/>
          <w:szCs w:val="32"/>
          <w:lang w:eastAsia="zh-CN"/>
        </w:rPr>
        <w:t>（五）</w:t>
      </w:r>
      <w:r>
        <w:rPr>
          <w:rFonts w:hint="eastAsia" w:ascii="楷体" w:hAnsi="楷体" w:eastAsia="楷体" w:cs="楷体"/>
          <w:b w:val="0"/>
          <w:bCs/>
          <w:color w:val="auto"/>
          <w:kern w:val="0"/>
          <w:sz w:val="32"/>
          <w:szCs w:val="32"/>
        </w:rPr>
        <w:t>实施“治理体系、治理能力提升”工程</w:t>
      </w:r>
      <w:r>
        <w:rPr>
          <w:rFonts w:hint="eastAsia" w:ascii="楷体" w:hAnsi="楷体" w:eastAsia="楷体" w:cs="楷体"/>
          <w:b w:val="0"/>
          <w:bCs/>
          <w:color w:val="auto"/>
          <w:kern w:val="0"/>
          <w:sz w:val="32"/>
          <w:szCs w:val="32"/>
          <w:lang w:eastAsia="zh-CN"/>
        </w:rPr>
        <w:t>。</w:t>
      </w:r>
      <w:r>
        <w:rPr>
          <w:rFonts w:hint="eastAsia" w:ascii="仿宋" w:hAnsi="仿宋" w:eastAsia="仿宋" w:cs="仿宋"/>
          <w:b w:val="0"/>
          <w:bCs/>
          <w:color w:val="auto"/>
          <w:kern w:val="0"/>
          <w:sz w:val="32"/>
          <w:szCs w:val="32"/>
          <w:lang w:eastAsia="zh-CN"/>
        </w:rPr>
        <w:t>学校党委</w:t>
      </w:r>
      <w:r>
        <w:rPr>
          <w:rFonts w:hint="eastAsia" w:ascii="仿宋" w:hAnsi="仿宋" w:eastAsia="仿宋" w:cs="仿宋"/>
          <w:b w:val="0"/>
          <w:bCs/>
          <w:color w:val="auto"/>
          <w:kern w:val="0"/>
          <w:sz w:val="32"/>
          <w:szCs w:val="32"/>
        </w:rPr>
        <w:t>以</w:t>
      </w:r>
      <w:r>
        <w:rPr>
          <w:rFonts w:hint="eastAsia" w:ascii="仿宋" w:hAnsi="仿宋" w:eastAsia="仿宋" w:cs="仿宋"/>
          <w:b w:val="0"/>
          <w:bCs/>
          <w:color w:val="auto"/>
          <w:kern w:val="0"/>
          <w:sz w:val="32"/>
          <w:szCs w:val="32"/>
          <w:lang w:val="en-US" w:eastAsia="zh-CN"/>
        </w:rPr>
        <w:t>领导带班、</w:t>
      </w:r>
      <w:r>
        <w:rPr>
          <w:rFonts w:hint="eastAsia" w:ascii="仿宋" w:hAnsi="仿宋" w:eastAsia="仿宋" w:cs="仿宋"/>
          <w:b w:val="0"/>
          <w:bCs/>
          <w:color w:val="auto"/>
          <w:kern w:val="0"/>
          <w:sz w:val="32"/>
          <w:szCs w:val="32"/>
        </w:rPr>
        <w:t>干部值班为重点，以绩效工资分配为突破，先后制定了</w:t>
      </w:r>
      <w:r>
        <w:rPr>
          <w:rFonts w:hint="eastAsia" w:ascii="仿宋" w:hAnsi="仿宋" w:eastAsia="仿宋" w:cs="仿宋"/>
          <w:b w:val="0"/>
          <w:bCs/>
          <w:color w:val="auto"/>
          <w:kern w:val="0"/>
          <w:sz w:val="32"/>
          <w:szCs w:val="32"/>
          <w:lang w:eastAsia="zh-CN"/>
        </w:rPr>
        <w:t>党委会议、行政办公会议、领导补位、领导联系支部跟进学科、支部学习、工作例会、值班带班、绩效工资、餐厅陪餐、请销假、</w:t>
      </w:r>
      <w:r>
        <w:rPr>
          <w:rFonts w:hint="eastAsia" w:ascii="仿宋" w:hAnsi="仿宋" w:eastAsia="仿宋" w:cs="仿宋"/>
          <w:b w:val="0"/>
          <w:bCs/>
          <w:color w:val="auto"/>
          <w:kern w:val="0"/>
          <w:sz w:val="32"/>
          <w:szCs w:val="32"/>
          <w:lang w:val="en-US" w:eastAsia="zh-CN"/>
        </w:rPr>
        <w:t>青蓝工程、</w:t>
      </w:r>
      <w:r>
        <w:rPr>
          <w:rFonts w:hint="eastAsia" w:ascii="仿宋" w:hAnsi="仿宋" w:eastAsia="仿宋" w:cs="仿宋"/>
          <w:b w:val="0"/>
          <w:bCs/>
          <w:color w:val="auto"/>
          <w:kern w:val="0"/>
          <w:sz w:val="32"/>
          <w:szCs w:val="32"/>
          <w:lang w:eastAsia="zh-CN"/>
        </w:rPr>
        <w:t>护学岗、宣传工作、自媒体管理、报刊征订、垃圾分类、“</w:t>
      </w:r>
      <w:r>
        <w:rPr>
          <w:rFonts w:hint="eastAsia" w:ascii="仿宋" w:hAnsi="仿宋" w:eastAsia="仿宋" w:cs="仿宋"/>
          <w:b w:val="0"/>
          <w:bCs/>
          <w:color w:val="auto"/>
          <w:kern w:val="0"/>
          <w:sz w:val="32"/>
          <w:szCs w:val="32"/>
          <w:lang w:val="en-US" w:eastAsia="zh-CN"/>
        </w:rPr>
        <w:t>1530</w:t>
      </w:r>
      <w:r>
        <w:rPr>
          <w:rFonts w:hint="eastAsia" w:ascii="仿宋" w:hAnsi="仿宋" w:eastAsia="仿宋" w:cs="仿宋"/>
          <w:b w:val="0"/>
          <w:bCs/>
          <w:color w:val="auto"/>
          <w:kern w:val="0"/>
          <w:sz w:val="32"/>
          <w:szCs w:val="32"/>
          <w:lang w:eastAsia="zh-CN"/>
        </w:rPr>
        <w:t>”安全教育、安全工作、手机管理、突发事件处置、校长接待日、文明创建等制度</w:t>
      </w:r>
      <w:r>
        <w:rPr>
          <w:rFonts w:hint="eastAsia" w:ascii="仿宋" w:hAnsi="仿宋" w:eastAsia="仿宋" w:cs="仿宋"/>
          <w:b w:val="0"/>
          <w:bCs/>
          <w:color w:val="auto"/>
          <w:kern w:val="0"/>
          <w:sz w:val="32"/>
          <w:szCs w:val="32"/>
          <w:lang w:val="en-US" w:eastAsia="zh-CN"/>
        </w:rPr>
        <w:t>26项，</w:t>
      </w:r>
      <w:r>
        <w:rPr>
          <w:rFonts w:hint="eastAsia" w:ascii="仿宋" w:hAnsi="仿宋" w:eastAsia="仿宋" w:cs="仿宋"/>
          <w:b w:val="0"/>
          <w:bCs/>
          <w:color w:val="auto"/>
          <w:kern w:val="0"/>
          <w:sz w:val="32"/>
          <w:szCs w:val="32"/>
        </w:rPr>
        <w:t>形成了“有据可依、依</w:t>
      </w:r>
      <w:r>
        <w:rPr>
          <w:rFonts w:hint="eastAsia" w:ascii="仿宋" w:hAnsi="仿宋" w:eastAsia="仿宋" w:cs="仿宋"/>
          <w:b w:val="0"/>
          <w:bCs/>
          <w:sz w:val="32"/>
          <w:szCs w:val="32"/>
          <w:lang w:val="en-US" w:eastAsia="zh-CN"/>
        </w:rPr>
        <w:t>据而行”的工作模式，奠定了学校持续发展的制度基础。学校全力做好全国文明城市复审迎审工作，开展“告别不文明行为，争做文明长城人”集中整治活动工作，顺利通过省级文明校园复评；出色完成了上级安排的十余次大型考试；充分利用高校资源，与泰山学院和山东第一医科大学签订“优质生源基地”协议；为实现学生健康成长、教师专业成长、学校持续发展“两个成长、一个发展”的目标奠定基础。</w:t>
      </w:r>
    </w:p>
    <w:p>
      <w:pPr>
        <w:spacing w:line="60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i w:val="0"/>
          <w:caps w:val="0"/>
          <w:color w:val="000000"/>
          <w:spacing w:val="0"/>
          <w:w w:val="100"/>
          <w:kern w:val="0"/>
          <w:sz w:val="32"/>
          <w:szCs w:val="32"/>
          <w:lang w:val="en-US" w:eastAsia="zh-CN"/>
        </w:rPr>
        <w:t>学校在市直学校率先完成了中层干部竞聘上岗，实现顺利过渡，代表市教育局圆满完成市直学校教师招考面试工作，积极向上级有关部门争取，我校新入职教师5人;</w:t>
      </w:r>
      <w:r>
        <w:rPr>
          <w:rFonts w:hint="eastAsia" w:ascii="仿宋" w:hAnsi="仿宋" w:eastAsia="仿宋" w:cs="仿宋"/>
          <w:sz w:val="32"/>
          <w:szCs w:val="32"/>
        </w:rPr>
        <w:t>实施</w:t>
      </w:r>
      <w:r>
        <w:rPr>
          <w:rFonts w:hint="eastAsia" w:ascii="仿宋" w:hAnsi="仿宋" w:eastAsia="仿宋" w:cs="仿宋"/>
          <w:sz w:val="32"/>
          <w:szCs w:val="32"/>
          <w:lang w:val="en-US" w:eastAsia="zh-CN"/>
        </w:rPr>
        <w:t>干部值班督查、记录</w:t>
      </w:r>
      <w:r>
        <w:rPr>
          <w:rFonts w:hint="eastAsia" w:ascii="仿宋" w:hAnsi="仿宋" w:eastAsia="仿宋" w:cs="仿宋"/>
          <w:sz w:val="32"/>
          <w:szCs w:val="32"/>
        </w:rPr>
        <w:t>问题公示制度和问题限期整改落实工作机制，</w:t>
      </w:r>
      <w:r>
        <w:rPr>
          <w:rFonts w:hint="eastAsia" w:ascii="仿宋" w:hAnsi="仿宋" w:eastAsia="仿宋" w:cs="仿宋"/>
          <w:kern w:val="0"/>
          <w:sz w:val="32"/>
          <w:szCs w:val="32"/>
        </w:rPr>
        <w:t>强化学校决策—执行—督导的</w:t>
      </w:r>
      <w:r>
        <w:rPr>
          <w:rFonts w:hint="eastAsia" w:ascii="仿宋" w:hAnsi="仿宋" w:eastAsia="仿宋" w:cs="仿宋"/>
          <w:kern w:val="0"/>
          <w:sz w:val="32"/>
          <w:szCs w:val="32"/>
          <w:lang w:val="en-US" w:eastAsia="zh-CN"/>
        </w:rPr>
        <w:t>工作模式</w:t>
      </w:r>
      <w:r>
        <w:rPr>
          <w:rFonts w:hint="eastAsia" w:ascii="仿宋" w:hAnsi="仿宋" w:eastAsia="仿宋" w:cs="仿宋"/>
          <w:kern w:val="0"/>
          <w:sz w:val="32"/>
          <w:szCs w:val="32"/>
        </w:rPr>
        <w:t>，提高</w:t>
      </w:r>
      <w:r>
        <w:rPr>
          <w:rFonts w:hint="eastAsia" w:ascii="仿宋" w:hAnsi="仿宋" w:eastAsia="仿宋" w:cs="仿宋"/>
          <w:kern w:val="0"/>
          <w:sz w:val="32"/>
          <w:szCs w:val="32"/>
          <w:lang w:val="en-US" w:eastAsia="zh-CN"/>
        </w:rPr>
        <w:t>了</w:t>
      </w:r>
      <w:r>
        <w:rPr>
          <w:rFonts w:hint="eastAsia" w:ascii="仿宋" w:hAnsi="仿宋" w:eastAsia="仿宋" w:cs="仿宋"/>
          <w:kern w:val="0"/>
          <w:sz w:val="32"/>
          <w:szCs w:val="32"/>
        </w:rPr>
        <w:t>学校整体工作效率</w:t>
      </w:r>
      <w:r>
        <w:rPr>
          <w:rFonts w:hint="eastAsia" w:ascii="仿宋" w:hAnsi="仿宋" w:eastAsia="仿宋" w:cs="仿宋"/>
          <w:kern w:val="0"/>
          <w:sz w:val="32"/>
          <w:szCs w:val="32"/>
          <w:lang w:val="en-US" w:eastAsia="zh-CN"/>
        </w:rPr>
        <w:t>和精准、精细化治理水平</w:t>
      </w:r>
      <w:r>
        <w:rPr>
          <w:rFonts w:hint="eastAsia" w:ascii="仿宋" w:hAnsi="仿宋" w:eastAsia="仿宋" w:cs="仿宋"/>
          <w:kern w:val="0"/>
          <w:sz w:val="32"/>
          <w:szCs w:val="32"/>
          <w:lang w:eastAsia="zh-CN"/>
        </w:rPr>
        <w:t>；</w:t>
      </w:r>
      <w:r>
        <w:rPr>
          <w:rFonts w:hint="eastAsia" w:ascii="仿宋" w:hAnsi="仿宋" w:eastAsia="仿宋" w:cs="仿宋"/>
          <w:b w:val="0"/>
          <w:bCs/>
          <w:i w:val="0"/>
          <w:caps w:val="0"/>
          <w:color w:val="000000"/>
          <w:spacing w:val="0"/>
          <w:w w:val="100"/>
          <w:kern w:val="0"/>
          <w:sz w:val="32"/>
          <w:szCs w:val="32"/>
          <w:lang w:val="en-US" w:eastAsia="zh-CN"/>
        </w:rPr>
        <w:t>积极开展教职工文体活动，评选了首届三八红旗手和先进女职工；加强对教职工的关心关爱，对困难教职工进行帮扶，对老干部进行走访，对生病教职工进行慰问；加强宣传工作，累计在泰安日报、泰山晚报、大众网、最泰安、泰安文明网、泰安市教育局网站等上级媒体报道我校新闻</w:t>
      </w:r>
      <w:r>
        <w:rPr>
          <w:rFonts w:hint="eastAsia" w:ascii="仿宋" w:hAnsi="仿宋" w:eastAsia="仿宋" w:cs="仿宋"/>
          <w:b w:val="0"/>
          <w:bCs/>
          <w:i w:val="0"/>
          <w:caps w:val="0"/>
          <w:color w:val="auto"/>
          <w:spacing w:val="0"/>
          <w:w w:val="100"/>
          <w:kern w:val="0"/>
          <w:sz w:val="32"/>
          <w:szCs w:val="32"/>
          <w:lang w:val="en-US" w:eastAsia="zh-CN"/>
        </w:rPr>
        <w:t>80余篇，宣传成绩居市直学校前列；做好了疫情常态化防控工作，严格落实体温一日三检、缺勤追踪、两点一线、定期消杀、入校审批等制度，元旦、寒假、五一、高中考前等重要节点均发布了疫情防控告知函，按照要求排查中高风险地区返泰来泰人员，全年进行摸排46次，排查重点人员60余人次，均按照要求进行了健康监测和核酸检测，扎实做好了疫苗接种工作，师生疫苗接种率居市直学校前列，扎实推进每周核酸抽测工作，筑牢校园疫情防控防线。</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六</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实施</w:t>
      </w:r>
      <w:r>
        <w:rPr>
          <w:rFonts w:hint="eastAsia" w:ascii="楷体" w:hAnsi="楷体" w:eastAsia="楷体" w:cs="楷体"/>
          <w:color w:val="auto"/>
          <w:sz w:val="32"/>
          <w:szCs w:val="32"/>
          <w:lang w:eastAsia="zh-CN"/>
        </w:rPr>
        <w:t>“自主管理、自我锻造”</w:t>
      </w:r>
      <w:r>
        <w:rPr>
          <w:rFonts w:hint="eastAsia" w:ascii="楷体" w:hAnsi="楷体" w:eastAsia="楷体" w:cs="楷体"/>
          <w:color w:val="auto"/>
          <w:sz w:val="32"/>
          <w:szCs w:val="32"/>
          <w:lang w:val="en-US" w:eastAsia="zh-CN"/>
        </w:rPr>
        <w:t>工程。</w:t>
      </w:r>
      <w:r>
        <w:rPr>
          <w:rFonts w:hint="eastAsia" w:ascii="仿宋" w:hAnsi="仿宋" w:eastAsia="仿宋" w:cs="仿宋"/>
          <w:color w:val="auto"/>
          <w:sz w:val="32"/>
          <w:szCs w:val="32"/>
          <w:lang w:eastAsia="zh-CN"/>
        </w:rPr>
        <w:t>让学生参与学校管理,</w:t>
      </w:r>
      <w:r>
        <w:rPr>
          <w:rFonts w:hint="eastAsia" w:ascii="仿宋" w:hAnsi="仿宋" w:eastAsia="仿宋" w:cs="仿宋"/>
          <w:color w:val="auto"/>
          <w:sz w:val="32"/>
          <w:szCs w:val="32"/>
          <w:lang w:val="en-US" w:eastAsia="zh-CN"/>
        </w:rPr>
        <w:t>做学校的主人，为他人负责，由自己做主，</w:t>
      </w:r>
      <w:r>
        <w:rPr>
          <w:rFonts w:hint="eastAsia" w:ascii="仿宋" w:hAnsi="仿宋" w:eastAsia="仿宋" w:cs="仿宋"/>
          <w:color w:val="auto"/>
          <w:sz w:val="32"/>
          <w:szCs w:val="32"/>
          <w:lang w:eastAsia="zh-CN"/>
        </w:rPr>
        <w:t>实现学生自</w:t>
      </w:r>
      <w:r>
        <w:rPr>
          <w:rFonts w:hint="eastAsia" w:ascii="仿宋" w:hAnsi="仿宋" w:eastAsia="仿宋" w:cs="仿宋"/>
          <w:color w:val="auto"/>
          <w:sz w:val="32"/>
          <w:szCs w:val="32"/>
          <w:lang w:val="en-US" w:eastAsia="zh-CN"/>
        </w:rPr>
        <w:t>主</w:t>
      </w:r>
      <w:r>
        <w:rPr>
          <w:rFonts w:hint="eastAsia" w:ascii="仿宋" w:hAnsi="仿宋" w:eastAsia="仿宋" w:cs="仿宋"/>
          <w:color w:val="auto"/>
          <w:sz w:val="32"/>
          <w:szCs w:val="32"/>
          <w:lang w:eastAsia="zh-CN"/>
        </w:rPr>
        <w:t>教育、自我成长。</w:t>
      </w:r>
      <w:r>
        <w:rPr>
          <w:rFonts w:hint="eastAsia" w:ascii="仿宋" w:hAnsi="仿宋" w:eastAsia="仿宋" w:cs="仿宋"/>
          <w:color w:val="auto"/>
          <w:sz w:val="32"/>
          <w:szCs w:val="32"/>
          <w:lang w:val="en-US" w:eastAsia="zh-CN"/>
        </w:rPr>
        <w:t>学校成立团总支、学生会，安排值周班，开展第八届团（学）代会，征集学生提案四十余件，让学生参与到学校管理的全过程，实现学生由他律到自律的转变，实现学生自我成长。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color w:val="000000"/>
          <w:sz w:val="32"/>
          <w:szCs w:val="32"/>
          <w:lang w:val="en-US" w:eastAsia="zh-CN"/>
        </w:rPr>
      </w:pPr>
      <w:r>
        <w:rPr>
          <w:rFonts w:hint="eastAsia" w:ascii="仿宋" w:hAnsi="仿宋" w:eastAsia="仿宋" w:cs="仿宋"/>
          <w:b w:val="0"/>
          <w:bCs/>
          <w:i w:val="0"/>
          <w:caps w:val="0"/>
          <w:color w:val="auto"/>
          <w:spacing w:val="0"/>
          <w:w w:val="100"/>
          <w:kern w:val="0"/>
          <w:sz w:val="32"/>
          <w:szCs w:val="32"/>
          <w:lang w:val="en-US" w:eastAsia="zh-CN"/>
        </w:rPr>
        <w:t>新的一年，我们将坚持以人民为中心的发展思想，以新发展理念引领学校高质量发展，继续深入实施“1426”发展战略，进一步加强队伍思想建设、作风建设和能力建设，实施“理论武装，思想引领”工程，在学习方法上创新求突破；以安全工作为抓手，实施“加强师生安全，综合治理校园”工程，进一步推动校园优化、条件改善和管理水平的提升；大兴课题研究之风，实施“教研课题化，育人课程化”工程，进一步提高专业水平、育人质量和课堂效率；树立品牌意识，实施“打造亮点、活动育人”工程，进一步打造泰安长城中学亮点，提高育人水平和办学质量，提升社会效应；强化问题导向，实施“治理体系、治理能力提升”工程，进一步完善制度，建立机制，优化管理网络；进一步强化家校育人合力和实效，实施“自主管理、自我锻造”工程，架起育人立交桥，激发学生内驱力，提升学生自我教育能力，在体验中成长。相信在上级党委政府及市教</w:t>
      </w:r>
      <w:r>
        <w:rPr>
          <w:rFonts w:hint="eastAsia" w:ascii="仿宋" w:hAnsi="仿宋" w:eastAsia="仿宋" w:cs="Times New Roman"/>
          <w:color w:val="000000"/>
          <w:sz w:val="32"/>
          <w:szCs w:val="32"/>
          <w:lang w:eastAsia="zh-CN"/>
        </w:rPr>
        <w:t>育局党组</w:t>
      </w:r>
      <w:r>
        <w:rPr>
          <w:rFonts w:hint="eastAsia" w:ascii="仿宋" w:hAnsi="仿宋" w:eastAsia="仿宋" w:cs="Times New Roman"/>
          <w:color w:val="000000"/>
          <w:sz w:val="32"/>
          <w:szCs w:val="32"/>
        </w:rPr>
        <w:t>的正确领导下，依靠全校教职工共同努力，学校发展和水平会再上新台阶。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5"/>
          <w:rFonts w:hint="eastAsia" w:ascii="仿宋" w:hAnsi="仿宋" w:eastAsia="仿宋" w:cs="仿宋"/>
          <w:b w:val="0"/>
          <w:bCs/>
          <w:color w:val="000000" w:themeColor="text1"/>
          <w:sz w:val="32"/>
          <w:szCs w:val="32"/>
          <w:lang w:val="en-US" w:eastAsia="zh-CN"/>
          <w14:textFill>
            <w14:solidFill>
              <w14:schemeClr w14:val="tx1"/>
            </w14:solidFill>
          </w14:textFill>
        </w:rPr>
      </w:pPr>
      <w:bookmarkStart w:id="0" w:name="_GoBack"/>
      <w:bookmarkEnd w:id="0"/>
    </w:p>
    <w:p>
      <w:pPr>
        <w:pStyle w:val="8"/>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 w:hAnsi="仿宋" w:eastAsia="仿宋" w:cs="仿宋"/>
          <w:b w:val="0"/>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60BF2AD-18AF-4898-A312-2FDD36B61E15}"/>
  </w:font>
  <w:font w:name="黑体">
    <w:panose1 w:val="02010609060101010101"/>
    <w:charset w:val="86"/>
    <w:family w:val="auto"/>
    <w:pitch w:val="default"/>
    <w:sig w:usb0="800002BF" w:usb1="38CF7CFA" w:usb2="00000016" w:usb3="00000000" w:csb0="00040001" w:csb1="00000000"/>
    <w:embedRegular r:id="rId2" w:fontKey="{BAFD93C5-CE2E-4D48-83BE-98125B8B2A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8E5F6FF3-348B-4C85-9142-81AE91176C04}"/>
  </w:font>
  <w:font w:name="方正小标宋简体">
    <w:panose1 w:val="02000000000000000000"/>
    <w:charset w:val="86"/>
    <w:family w:val="script"/>
    <w:pitch w:val="default"/>
    <w:sig w:usb0="00000001" w:usb1="08000000" w:usb2="00000000" w:usb3="00000000" w:csb0="00040000" w:csb1="00000000"/>
    <w:embedRegular r:id="rId4" w:fontKey="{AFBB216F-9013-4C60-A9DD-471939BDE3B5}"/>
  </w:font>
  <w:font w:name="楷体">
    <w:panose1 w:val="02010609060101010101"/>
    <w:charset w:val="86"/>
    <w:family w:val="auto"/>
    <w:pitch w:val="default"/>
    <w:sig w:usb0="800002BF" w:usb1="38CF7CFA" w:usb2="00000016" w:usb3="00000000" w:csb0="00040001" w:csb1="00000000"/>
    <w:embedRegular r:id="rId5" w:fontKey="{73967E95-6690-463B-A3FD-28BDF144529F}"/>
  </w:font>
  <w:font w:name="华文仿宋">
    <w:altName w:val="仿宋"/>
    <w:panose1 w:val="02010600040101010101"/>
    <w:charset w:val="86"/>
    <w:family w:val="auto"/>
    <w:pitch w:val="default"/>
    <w:sig w:usb0="00000000" w:usb1="00000000" w:usb2="00000000" w:usb3="00000000" w:csb0="0004009F" w:csb1="DFD70000"/>
    <w:embedRegular r:id="rId6" w:fontKey="{E3D9B87F-1587-47E1-A60A-1FE25BE841B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DA431"/>
    <w:multiLevelType w:val="singleLevel"/>
    <w:tmpl w:val="04DDA431"/>
    <w:lvl w:ilvl="0" w:tentative="0">
      <w:start w:val="1"/>
      <w:numFmt w:val="chineseCounting"/>
      <w:suff w:val="nothing"/>
      <w:lvlText w:val="（%1）"/>
      <w:lvlJc w:val="left"/>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951A5"/>
    <w:rsid w:val="033C29FF"/>
    <w:rsid w:val="047C6081"/>
    <w:rsid w:val="04DD7435"/>
    <w:rsid w:val="05745D0E"/>
    <w:rsid w:val="0734456C"/>
    <w:rsid w:val="0ACD6E56"/>
    <w:rsid w:val="0D182AA5"/>
    <w:rsid w:val="10A259D2"/>
    <w:rsid w:val="136210A2"/>
    <w:rsid w:val="16D9538A"/>
    <w:rsid w:val="17182CBE"/>
    <w:rsid w:val="17B640D5"/>
    <w:rsid w:val="17E01616"/>
    <w:rsid w:val="19926217"/>
    <w:rsid w:val="1BA101B7"/>
    <w:rsid w:val="1C1D10C6"/>
    <w:rsid w:val="1F2E15C3"/>
    <w:rsid w:val="21E228F3"/>
    <w:rsid w:val="22024183"/>
    <w:rsid w:val="26911108"/>
    <w:rsid w:val="281F37AB"/>
    <w:rsid w:val="28D524C5"/>
    <w:rsid w:val="28FE18D0"/>
    <w:rsid w:val="29202A89"/>
    <w:rsid w:val="2B486F45"/>
    <w:rsid w:val="2D700AD3"/>
    <w:rsid w:val="2D9E4846"/>
    <w:rsid w:val="37121E57"/>
    <w:rsid w:val="38683B1A"/>
    <w:rsid w:val="39CF6DF4"/>
    <w:rsid w:val="3B3131C5"/>
    <w:rsid w:val="3B611B7F"/>
    <w:rsid w:val="3DCB0822"/>
    <w:rsid w:val="3FB6203D"/>
    <w:rsid w:val="412A4986"/>
    <w:rsid w:val="417F237C"/>
    <w:rsid w:val="43147435"/>
    <w:rsid w:val="491B3B56"/>
    <w:rsid w:val="49395BC8"/>
    <w:rsid w:val="49555624"/>
    <w:rsid w:val="4ACA7A6C"/>
    <w:rsid w:val="4B322C1B"/>
    <w:rsid w:val="4E7A602C"/>
    <w:rsid w:val="4F855000"/>
    <w:rsid w:val="50F043A5"/>
    <w:rsid w:val="526A5434"/>
    <w:rsid w:val="5A484352"/>
    <w:rsid w:val="5A77405F"/>
    <w:rsid w:val="5F346AD1"/>
    <w:rsid w:val="606D33AF"/>
    <w:rsid w:val="67E359BC"/>
    <w:rsid w:val="6B985933"/>
    <w:rsid w:val="6D0C2397"/>
    <w:rsid w:val="6D1B1D74"/>
    <w:rsid w:val="6F180443"/>
    <w:rsid w:val="74C91279"/>
    <w:rsid w:val="77065E4C"/>
    <w:rsid w:val="799563BA"/>
    <w:rsid w:val="7BB34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99"/>
    <w:pPr>
      <w:ind w:left="420" w:leftChars="200" w:firstLine="420" w:firstLineChars="200"/>
    </w:pPr>
    <w:rPr>
      <w:rFonts w:ascii="Calibri" w:hAnsi="Calibri" w:eastAsia="宋体" w:cs="宋体"/>
      <w:sz w:val="21"/>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semiHidden/>
    <w:unhideWhenUsed/>
    <w:qFormat/>
    <w:uiPriority w:val="99"/>
    <w:rPr>
      <w:color w:val="0000FF"/>
      <w:u w:val="single"/>
    </w:rPr>
  </w:style>
  <w:style w:type="paragraph" w:customStyle="1" w:styleId="8">
    <w:name w:val="Body Text First Indent 2"/>
    <w:basedOn w:val="9"/>
    <w:qFormat/>
    <w:uiPriority w:val="0"/>
    <w:pPr>
      <w:ind w:firstLine="420" w:firstLineChars="200"/>
    </w:pPr>
  </w:style>
  <w:style w:type="paragraph" w:customStyle="1" w:styleId="9">
    <w:name w:val="Body Text Indent"/>
    <w:basedOn w:val="1"/>
    <w:qFormat/>
    <w:uiPriority w:val="0"/>
    <w:pPr>
      <w:spacing w:after="120" w:afterLines="0"/>
      <w:ind w:left="420" w:leftChars="200"/>
    </w:pPr>
  </w:style>
  <w:style w:type="paragraph" w:customStyle="1" w:styleId="10">
    <w:name w:val="排版"/>
    <w:basedOn w:val="1"/>
    <w:qFormat/>
    <w:uiPriority w:val="0"/>
    <w:pPr>
      <w:spacing w:before="300" w:after="150" w:line="580" w:lineRule="exact"/>
      <w:ind w:firstLine="200" w:firstLineChars="200"/>
    </w:pPr>
    <w:rPr>
      <w:rFonts w:ascii="仿宋_GB2312" w:hAnsi="仿宋" w:eastAsia="仿宋_GB2312" w:cs="仿宋"/>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2021-07-02T01:19:00Z</dcterms:created>
  <dc:creator>jia</dc:creator>
  <cp:lastModifiedBy>泰山脚下的风</cp:lastModifiedBy>
  <dcterms:modified xsi:type="dcterms:W3CDTF">2022-02-23T02:50:20Z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09A8E0DD14364CC6AB15C412EFB7208F</vt:lpwstr>
  </property>
</Properties>
</file>